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BA" w:rsidRDefault="00F259BA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F259BA" w:rsidRDefault="00F259BA">
      <w:pPr>
        <w:spacing w:after="1" w:line="220" w:lineRule="atLeast"/>
        <w:ind w:firstLine="540"/>
        <w:jc w:val="both"/>
        <w:outlineLvl w:val="0"/>
      </w:pPr>
    </w:p>
    <w:p w:rsidR="00F259BA" w:rsidRDefault="00F259BA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РОССИЙСКОЙ ФЕДЕРАЦИИ</w:t>
      </w:r>
    </w:p>
    <w:p w:rsidR="00F259BA" w:rsidRDefault="00F259BA">
      <w:pPr>
        <w:spacing w:after="1" w:line="220" w:lineRule="atLeast"/>
        <w:jc w:val="center"/>
      </w:pPr>
    </w:p>
    <w:p w:rsidR="00F259BA" w:rsidRDefault="00F259B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F259BA" w:rsidRDefault="00F259B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18 октября 2014 г. N 1075</w:t>
      </w:r>
    </w:p>
    <w:p w:rsidR="00F259BA" w:rsidRDefault="00F259BA">
      <w:pPr>
        <w:spacing w:after="1" w:line="220" w:lineRule="atLeast"/>
        <w:jc w:val="center"/>
      </w:pPr>
    </w:p>
    <w:p w:rsidR="00F259BA" w:rsidRDefault="00F259B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ПРАВИЛ</w:t>
      </w:r>
    </w:p>
    <w:p w:rsidR="00F259BA" w:rsidRDefault="00F259B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ОПРЕДЕЛЕНИЯ СРЕДНЕДУШЕВОГО ДОХОДА ДЛЯ ПРЕДОСТАВЛЕНИЯ</w:t>
      </w:r>
    </w:p>
    <w:p w:rsidR="00F259BA" w:rsidRDefault="00F259BA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СОЦИАЛЬНЫХ УСЛУГ БЕСПЛАТНО</w:t>
      </w:r>
    </w:p>
    <w:p w:rsidR="00F259BA" w:rsidRDefault="00F259BA">
      <w:pPr>
        <w:spacing w:after="1" w:line="220" w:lineRule="atLeast"/>
        <w:jc w:val="center"/>
      </w:pPr>
    </w:p>
    <w:p w:rsidR="00F259BA" w:rsidRDefault="00F259B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4 статьи 31</w:t>
        </w:r>
      </w:hyperlink>
      <w:r>
        <w:rPr>
          <w:rFonts w:ascii="Calibri" w:hAnsi="Calibri" w:cs="Calibri"/>
        </w:rP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прилагаемые </w:t>
      </w:r>
      <w:hyperlink w:anchor="P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определения среднедушевого дохода для предоставления социальных услуг бесплатно.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</w:t>
      </w:r>
      <w:hyperlink w:anchor="P28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>, утвержденных настоящим постановлением.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Настоящее постановление вступает в силу с 1 января 2015 г.</w:t>
      </w:r>
    </w:p>
    <w:p w:rsidR="00F259BA" w:rsidRDefault="00F259BA">
      <w:pPr>
        <w:spacing w:after="1" w:line="220" w:lineRule="atLeast"/>
        <w:ind w:firstLine="540"/>
        <w:jc w:val="both"/>
      </w:pPr>
    </w:p>
    <w:p w:rsidR="00F259BA" w:rsidRDefault="00F259BA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 Правительства</w:t>
      </w:r>
    </w:p>
    <w:p w:rsidR="00F259BA" w:rsidRDefault="00F259BA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F259BA" w:rsidRDefault="00F259BA">
      <w:pPr>
        <w:spacing w:after="1" w:line="220" w:lineRule="atLeast"/>
        <w:jc w:val="right"/>
      </w:pPr>
      <w:r>
        <w:rPr>
          <w:rFonts w:ascii="Calibri" w:hAnsi="Calibri" w:cs="Calibri"/>
        </w:rPr>
        <w:t>Д.МЕДВЕДЕВ</w:t>
      </w:r>
    </w:p>
    <w:p w:rsidR="00F259BA" w:rsidRDefault="00F259BA">
      <w:pPr>
        <w:spacing w:after="1" w:line="220" w:lineRule="atLeast"/>
        <w:ind w:firstLine="540"/>
        <w:jc w:val="both"/>
      </w:pPr>
    </w:p>
    <w:p w:rsidR="00F259BA" w:rsidRDefault="00F259BA">
      <w:pPr>
        <w:spacing w:after="1" w:line="220" w:lineRule="atLeast"/>
        <w:ind w:firstLine="540"/>
        <w:jc w:val="both"/>
      </w:pPr>
    </w:p>
    <w:p w:rsidR="00F259BA" w:rsidRDefault="00F259BA">
      <w:pPr>
        <w:spacing w:after="1" w:line="220" w:lineRule="atLeast"/>
        <w:ind w:firstLine="540"/>
        <w:jc w:val="both"/>
      </w:pPr>
    </w:p>
    <w:p w:rsidR="00F259BA" w:rsidRDefault="00F259BA">
      <w:pPr>
        <w:spacing w:after="1" w:line="220" w:lineRule="atLeast"/>
        <w:ind w:firstLine="540"/>
        <w:jc w:val="both"/>
      </w:pPr>
    </w:p>
    <w:p w:rsidR="00F259BA" w:rsidRDefault="00F259BA">
      <w:pPr>
        <w:spacing w:after="1" w:line="220" w:lineRule="atLeast"/>
        <w:ind w:firstLine="540"/>
        <w:jc w:val="both"/>
      </w:pPr>
    </w:p>
    <w:p w:rsidR="00F259BA" w:rsidRDefault="00F259BA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F259BA" w:rsidRDefault="00F259BA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F259BA" w:rsidRDefault="00F259BA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F259BA" w:rsidRDefault="00F259BA">
      <w:pPr>
        <w:spacing w:after="1" w:line="220" w:lineRule="atLeast"/>
        <w:jc w:val="right"/>
      </w:pPr>
      <w:r>
        <w:rPr>
          <w:rFonts w:ascii="Calibri" w:hAnsi="Calibri" w:cs="Calibri"/>
        </w:rPr>
        <w:t>от 18 октября 2014 г. N 1075</w:t>
      </w:r>
    </w:p>
    <w:p w:rsidR="00F259BA" w:rsidRDefault="00F259BA">
      <w:pPr>
        <w:spacing w:after="1" w:line="220" w:lineRule="atLeast"/>
        <w:jc w:val="center"/>
      </w:pPr>
    </w:p>
    <w:p w:rsidR="00F259BA" w:rsidRDefault="00F259BA">
      <w:pPr>
        <w:spacing w:after="1" w:line="220" w:lineRule="atLeast"/>
        <w:jc w:val="center"/>
      </w:pPr>
      <w:bookmarkStart w:id="0" w:name="P28"/>
      <w:bookmarkEnd w:id="0"/>
      <w:r>
        <w:rPr>
          <w:rFonts w:ascii="Calibri" w:hAnsi="Calibri" w:cs="Calibri"/>
          <w:b/>
        </w:rPr>
        <w:t>ПРАВИЛА</w:t>
      </w:r>
    </w:p>
    <w:p w:rsidR="00F259BA" w:rsidRDefault="00F259B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ОПРЕДЕЛЕНИЯ СРЕДНЕДУШЕВОГО ДОХОДА ДЛЯ ПРЕДОСТАВЛЕНИЯ</w:t>
      </w:r>
    </w:p>
    <w:p w:rsidR="00F259BA" w:rsidRDefault="00F259BA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СОЦИАЛЬНЫХ УСЛУГ БЕСПЛАТНО</w:t>
      </w:r>
    </w:p>
    <w:p w:rsidR="00F259BA" w:rsidRDefault="00F259BA">
      <w:pPr>
        <w:spacing w:after="1" w:line="220" w:lineRule="atLeast"/>
        <w:jc w:val="center"/>
      </w:pPr>
    </w:p>
    <w:p w:rsidR="00F259BA" w:rsidRDefault="00F259B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основах социального обслуживания граждан в Российской Федерации" (далее - среднедушевой доход).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Расчет среднедушевого дохода в отношении получателя социальных услуг, за исключением лиц, указанных в </w:t>
      </w:r>
      <w:hyperlink r:id="rId7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3 статьи 31</w:t>
        </w:r>
      </w:hyperlink>
      <w:r>
        <w:rPr>
          <w:rFonts w:ascii="Calibri" w:hAnsi="Calibri" w:cs="Calibri"/>
        </w:rPr>
        <w:t xml:space="preserve"> Федерального закона "Об основах социального обслуживания граждан в Российской Федерации",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о составе семьи, наличии (отсутствии) доходов членов семьи или одиноко проживающего гражданина и принадлежащем им (ему) имуществе на праве собственности.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В целях настоящих Правил: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а) в составе семьи учитываются супруги, родители и несовершеннолетние дети, совместно проживающие с получателем социальных услуг;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собственности.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При расчете среднедушевого дохода в состав семьи не включаются: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лица, находящиеся на полном государственном обеспечении.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При расчете среднедушевого дохода учитываются следующие доходы, полученные в денежной форме: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доходы, полученные от использования в Российской Федерации авторских или смежных прав;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доходы, полученные от сдачи в аренду или иного использования имущества, находящегося в Российской Федерации;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доходы от реализации: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недвижимого имущества, находящегося в Российской Федерации;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Российской Федерации акций или иных ценных бумаг, а также долей участия в уставном капитале организаций;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Российской Федерации акций, иных ценных бумаг, долей участия в уставном капитале организаций, полученные от участия в инвестиционном товариществе;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иного имущества, находящегося в Российской Федерации и принадлежащего гражданину;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е) вознаграждение за выполнение трудовых или иных обязанностей, выполненную работу, оказанную услугу, совершение действия в Российской Федерации.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</w:t>
      </w:r>
      <w:r>
        <w:rPr>
          <w:rFonts w:ascii="Calibri" w:hAnsi="Calibri" w:cs="Calibri"/>
        </w:rPr>
        <w:lastRenderedPageBreak/>
        <w:t>исполнялись возложенные на этих лиц управленческие обязанности или откуда производились выплаты указанных вознаграждений;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ж) 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з) 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и) доходы, полученные от использования трубопроводов, линий электропередачи, линий оптико-волоконной и (или) беспроводной связи, иных средств связи, включая компьютерные сети, на территории Российской Федерации;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л) иные доходы, получаемые гражданином в результате осуществления им деятельности в Российской Федерации;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о) 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Доходы учитываются до вычета налогов и сборов в соответствии с законодательством Российской Федерации.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9. 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а также доходов, полученных от осуществления предпринимательской и иной </w:t>
      </w:r>
      <w:r>
        <w:rPr>
          <w:rFonts w:ascii="Calibri" w:hAnsi="Calibri" w:cs="Calibri"/>
        </w:rPr>
        <w:lastRenderedPageBreak/>
        <w:t>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</w:p>
    <w:p w:rsidR="00F259BA" w:rsidRDefault="00F259B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13. Доход одиноко проживающего гражданина определяется как одна двенадцатая суммы его доходов за расчетный период.</w:t>
      </w:r>
    </w:p>
    <w:p w:rsidR="00F259BA" w:rsidRDefault="00F259BA">
      <w:pPr>
        <w:spacing w:after="1" w:line="220" w:lineRule="atLeast"/>
        <w:ind w:firstLine="540"/>
        <w:jc w:val="both"/>
      </w:pPr>
    </w:p>
    <w:p w:rsidR="00F259BA" w:rsidRDefault="00F259BA">
      <w:pPr>
        <w:spacing w:after="1" w:line="220" w:lineRule="atLeast"/>
        <w:ind w:firstLine="540"/>
        <w:jc w:val="both"/>
      </w:pPr>
    </w:p>
    <w:p w:rsidR="00F259BA" w:rsidRDefault="00F259BA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643" w:rsidRDefault="00A05643">
      <w:bookmarkStart w:id="1" w:name="_GoBack"/>
      <w:bookmarkEnd w:id="1"/>
    </w:p>
    <w:sectPr w:rsidR="00A05643" w:rsidSect="0091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4F"/>
    <w:rsid w:val="00341A4F"/>
    <w:rsid w:val="00A05643"/>
    <w:rsid w:val="00F2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79163-BE61-4BEF-9240-890F80C8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03692A48418827E5B605B1C89AA9D9EC0DF14406F83A63AC2E6229B6D8025EF044858CF447F18DCB7522185D2818A1567F3F4B1CB59C91e9u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03692A48418827E5B605B1C89AA9D9EC0DF14406F83A63AC2E6229B6D8025EF044858CF447F18CCD7522185D2818A1567F3F4B1CB59C91e9u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03692A48418827E5B605B1C89AA9D9EC0DF14406F83A63AC2E6229B6D8025EE244DD80F642EC8ECF60744918e7u4F" TargetMode="External"/><Relationship Id="rId5" Type="http://schemas.openxmlformats.org/officeDocument/2006/relationships/hyperlink" Target="consultantplus://offline/ref=2403692A48418827E5B605B1C89AA9D9EC0DF14406F83A63AC2E6229B6D8025EF044858CF447F18DCA7522185D2818A1567F3F4B1CB59C91e9u3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2019-04-25T05:46:00Z</dcterms:created>
  <dcterms:modified xsi:type="dcterms:W3CDTF">2019-04-25T05:46:00Z</dcterms:modified>
</cp:coreProperties>
</file>