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2"/>
        <w:gridCol w:w="222"/>
      </w:tblGrid>
      <w:tr w:rsidR="00330928" w:rsidRPr="000D31E9" w:rsidTr="00020401">
        <w:tc>
          <w:tcPr>
            <w:tcW w:w="15360" w:type="dxa"/>
            <w:hideMark/>
          </w:tcPr>
          <w:p w:rsidR="003961DC" w:rsidRPr="00581DC9" w:rsidRDefault="003961DC" w:rsidP="003961DC">
            <w:pPr>
              <w:jc w:val="center"/>
              <w:rPr>
                <w:b/>
                <w:bCs/>
                <w:sz w:val="27"/>
                <w:szCs w:val="27"/>
              </w:rPr>
            </w:pPr>
            <w:r w:rsidRPr="00581DC9">
              <w:rPr>
                <w:b/>
                <w:bCs/>
                <w:sz w:val="27"/>
                <w:szCs w:val="27"/>
              </w:rPr>
              <w:t>ОТЧЕТ</w:t>
            </w:r>
          </w:p>
          <w:p w:rsidR="003961DC" w:rsidRDefault="003961DC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 xml:space="preserve">об исполнении мероприятий, предусмотренных Планом противодействия коррупции </w:t>
            </w:r>
            <w:r>
              <w:br/>
              <w:t xml:space="preserve">в </w:t>
            </w:r>
            <w:r w:rsidR="00681E6A">
              <w:t>Государственном бюджетном учреждении города Москвы Геронтологический центр «Коньково» Департамента труда и социальной защиты населения города Москвы</w:t>
            </w:r>
            <w:r>
              <w:t xml:space="preserve"> на 20</w:t>
            </w:r>
            <w:r w:rsidR="00737226">
              <w:t>2</w:t>
            </w:r>
            <w:r>
              <w:t>1-202</w:t>
            </w:r>
            <w:r w:rsidR="003C1748">
              <w:t>4</w:t>
            </w:r>
            <w:r>
              <w:t xml:space="preserve"> годы</w:t>
            </w:r>
            <w:r w:rsidRPr="000F1D0F">
              <w:t xml:space="preserve"> </w:t>
            </w:r>
            <w:r>
              <w:t xml:space="preserve">за </w:t>
            </w:r>
            <w:r w:rsidR="00681E6A">
              <w:t>первое</w:t>
            </w:r>
            <w:r>
              <w:t xml:space="preserve"> полугодие 20</w:t>
            </w:r>
            <w:r w:rsidR="00A24F33">
              <w:t>2</w:t>
            </w:r>
            <w:r w:rsidR="00681E6A">
              <w:t>2</w:t>
            </w:r>
            <w:r>
              <w:t xml:space="preserve"> года</w:t>
            </w:r>
          </w:p>
          <w:p w:rsidR="003961DC" w:rsidRDefault="003961DC" w:rsidP="003961DC"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3961DC" w:rsidRPr="00F63BFF" w:rsidRDefault="003961DC" w:rsidP="00681E6A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 xml:space="preserve">В соответствии с распоряжением Мэра Москвы от </w:t>
            </w:r>
            <w:r w:rsidR="0045566A">
              <w:rPr>
                <w:sz w:val="26"/>
                <w:szCs w:val="26"/>
              </w:rPr>
              <w:t>15 февраля</w:t>
            </w:r>
            <w:r w:rsidRPr="00F63BFF">
              <w:rPr>
                <w:sz w:val="26"/>
                <w:szCs w:val="26"/>
              </w:rPr>
              <w:t xml:space="preserve">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 xml:space="preserve">1 г. № </w:t>
            </w:r>
            <w:r w:rsidR="0045566A">
              <w:rPr>
                <w:sz w:val="26"/>
                <w:szCs w:val="26"/>
              </w:rPr>
              <w:t>75</w:t>
            </w:r>
            <w:r w:rsidRPr="00F63BFF">
              <w:rPr>
                <w:sz w:val="26"/>
                <w:szCs w:val="26"/>
              </w:rPr>
              <w:t>-РМ «Об утверждении Плана противодействия коррупции в городе Москве на 20</w:t>
            </w:r>
            <w:r w:rsidR="0045566A">
              <w:rPr>
                <w:sz w:val="26"/>
                <w:szCs w:val="26"/>
              </w:rPr>
              <w:t>21</w:t>
            </w:r>
            <w:r w:rsidRPr="00F63BFF">
              <w:rPr>
                <w:sz w:val="26"/>
                <w:szCs w:val="26"/>
              </w:rPr>
              <w:t>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годы» (далее – План) подготовлен отчет об исполнении мероприятий, предусмотренных Планом.</w:t>
            </w:r>
            <w:r>
              <w:rPr>
                <w:sz w:val="26"/>
                <w:szCs w:val="26"/>
              </w:rPr>
              <w:t xml:space="preserve">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соответствии с требованиями антикоррупционного законодательства Российской Федерации и Правительства Москвы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</w:t>
            </w:r>
            <w:r w:rsidR="00681E6A">
              <w:rPr>
                <w:sz w:val="26"/>
                <w:szCs w:val="26"/>
              </w:rPr>
              <w:t>ГБУ Геронтологический центр «Коньково»</w:t>
            </w:r>
            <w:r w:rsidRPr="00F63BFF">
              <w:rPr>
                <w:sz w:val="26"/>
                <w:szCs w:val="26"/>
              </w:rPr>
              <w:t xml:space="preserve"> разработан и утвержден План противодействия коррупции на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>1-202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гг., которы</w:t>
            </w:r>
            <w:r>
              <w:rPr>
                <w:sz w:val="26"/>
                <w:szCs w:val="26"/>
              </w:rPr>
              <w:t>й</w:t>
            </w:r>
            <w:r w:rsidRPr="00F63BFF">
              <w:rPr>
                <w:sz w:val="26"/>
                <w:szCs w:val="26"/>
              </w:rPr>
              <w:t xml:space="preserve"> размещен </w:t>
            </w:r>
            <w:r w:rsidR="00020401">
              <w:rPr>
                <w:sz w:val="26"/>
                <w:szCs w:val="26"/>
              </w:rPr>
              <w:t>в</w:t>
            </w:r>
            <w:r w:rsidR="00681E6A">
              <w:rPr>
                <w:sz w:val="26"/>
                <w:szCs w:val="26"/>
              </w:rPr>
              <w:t xml:space="preserve"> </w:t>
            </w:r>
            <w:r w:rsidRPr="00F63BFF">
              <w:rPr>
                <w:sz w:val="26"/>
                <w:szCs w:val="26"/>
              </w:rPr>
              <w:t>информационно-телекоммуникационной сети Интернет на официальн</w:t>
            </w:r>
            <w:r>
              <w:rPr>
                <w:sz w:val="26"/>
                <w:szCs w:val="26"/>
              </w:rPr>
              <w:t>ом</w:t>
            </w:r>
            <w:r w:rsidRPr="00F63BFF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 учреждения</w:t>
            </w:r>
            <w:r w:rsidRPr="00F63BFF">
              <w:rPr>
                <w:sz w:val="26"/>
                <w:szCs w:val="26"/>
              </w:rPr>
              <w:t xml:space="preserve">. </w:t>
            </w:r>
          </w:p>
          <w:p w:rsidR="003961DC" w:rsidRDefault="003961DC" w:rsidP="003961DC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>В</w:t>
            </w:r>
            <w:r w:rsidR="005D1E7D">
              <w:rPr>
                <w:sz w:val="26"/>
                <w:szCs w:val="26"/>
              </w:rPr>
              <w:t xml:space="preserve"> </w:t>
            </w:r>
            <w:r w:rsidR="006F6A8D">
              <w:rPr>
                <w:sz w:val="26"/>
                <w:szCs w:val="26"/>
              </w:rPr>
              <w:t>первом</w:t>
            </w:r>
            <w:r w:rsidR="000204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полугодии </w:t>
            </w:r>
            <w:r w:rsidRPr="00F63BFF">
              <w:rPr>
                <w:sz w:val="26"/>
                <w:szCs w:val="26"/>
              </w:rPr>
              <w:t>20</w:t>
            </w:r>
            <w:r w:rsidR="002F35CA">
              <w:rPr>
                <w:sz w:val="26"/>
                <w:szCs w:val="26"/>
              </w:rPr>
              <w:t>2</w:t>
            </w:r>
            <w:r w:rsidR="006F6A8D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F63BFF">
              <w:rPr>
                <w:sz w:val="26"/>
                <w:szCs w:val="26"/>
              </w:rPr>
              <w:t xml:space="preserve"> реализованы следующие мероприятия, предусмотренные Планом:</w:t>
            </w:r>
          </w:p>
          <w:p w:rsidR="00413559" w:rsidRDefault="00413559" w:rsidP="003961DC">
            <w:pPr>
              <w:pStyle w:val="21"/>
              <w:shd w:val="clear" w:color="auto" w:fill="auto"/>
              <w:spacing w:before="0"/>
              <w:ind w:right="20" w:firstLine="560"/>
            </w:pPr>
          </w:p>
          <w:tbl>
            <w:tblPr>
              <w:tblStyle w:val="a3"/>
              <w:tblW w:w="15613" w:type="dxa"/>
              <w:tblLook w:val="04A0" w:firstRow="1" w:lastRow="0" w:firstColumn="1" w:lastColumn="0" w:noHBand="0" w:noVBand="1"/>
            </w:tblPr>
            <w:tblGrid>
              <w:gridCol w:w="706"/>
              <w:gridCol w:w="14907"/>
            </w:tblGrid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9C6E44" w:rsidP="0029236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D96BE4">
                    <w:rPr>
                      <w:sz w:val="24"/>
                      <w:szCs w:val="24"/>
                    </w:rPr>
                    <w:t xml:space="preserve">аседания Комиссии по противодействию коррупции проводятся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соответствии с Планом </w:t>
                  </w:r>
                  <w:r w:rsidR="00292366">
                    <w:rPr>
                      <w:sz w:val="24"/>
                      <w:szCs w:val="24"/>
                    </w:rPr>
                    <w:t>ГБУ Геронтологический центр «Коньково»</w:t>
                  </w:r>
                  <w:r w:rsidR="003961DC" w:rsidRPr="00D96BE4">
                    <w:rPr>
                      <w:sz w:val="24"/>
                      <w:szCs w:val="24"/>
                    </w:rPr>
                    <w:t>. В</w:t>
                  </w:r>
                  <w:r w:rsidR="000F70D7">
                    <w:rPr>
                      <w:sz w:val="24"/>
                      <w:szCs w:val="24"/>
                    </w:rPr>
                    <w:t xml:space="preserve"> </w:t>
                  </w:r>
                  <w:r w:rsidR="00292366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961DC" w:rsidRPr="00D96BE4">
                    <w:rPr>
                      <w:sz w:val="24"/>
                      <w:szCs w:val="24"/>
                    </w:rPr>
                    <w:t>полугодии 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292366">
                    <w:rPr>
                      <w:sz w:val="24"/>
                      <w:szCs w:val="24"/>
                    </w:rPr>
                    <w:t>2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года проведено </w:t>
                  </w:r>
                  <w:r w:rsidR="00292366">
                    <w:rPr>
                      <w:sz w:val="24"/>
                      <w:szCs w:val="24"/>
                    </w:rPr>
                    <w:t>1</w:t>
                  </w:r>
                  <w:r w:rsidR="00936DE2">
                    <w:rPr>
                      <w:sz w:val="24"/>
                      <w:szCs w:val="24"/>
                    </w:rPr>
                    <w:t xml:space="preserve"> заседание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Комиссии по противодействию коррупции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261FDB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анализ и обобщение информации о фактах коррупции. Проведено</w:t>
                  </w:r>
                  <w:r w:rsidR="00261FDB" w:rsidRPr="00D96BE4">
                    <w:rPr>
                      <w:sz w:val="24"/>
                      <w:szCs w:val="24"/>
                    </w:rPr>
                    <w:t xml:space="preserve"> </w:t>
                  </w:r>
                  <w:r w:rsidRPr="00D96BE4">
                    <w:rPr>
                      <w:sz w:val="24"/>
                      <w:szCs w:val="24"/>
                    </w:rPr>
                    <w:t>профилактических мероприятий по выявлению и устранению условий, способствующих проявлению коррупции</w:t>
                  </w:r>
                  <w:r w:rsidR="007F2059">
                    <w:rPr>
                      <w:sz w:val="24"/>
                      <w:szCs w:val="24"/>
                    </w:rPr>
                    <w:t xml:space="preserve"> - 1</w:t>
                  </w:r>
                  <w:bookmarkStart w:id="0" w:name="_GoBack"/>
                  <w:bookmarkEnd w:id="0"/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E10F82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10F82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E10F82">
                    <w:rPr>
                      <w:sz w:val="24"/>
                      <w:szCs w:val="24"/>
                    </w:rPr>
                    <w:t>2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E10F82">
                    <w:rPr>
                      <w:sz w:val="24"/>
                      <w:szCs w:val="24"/>
                    </w:rPr>
                    <w:t xml:space="preserve"> мероприятия, направленные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на выявление, предупреждение и пресечение фактов коррупции</w:t>
                  </w:r>
                  <w:r w:rsidR="00E10F82">
                    <w:rPr>
                      <w:sz w:val="24"/>
                      <w:szCs w:val="24"/>
                    </w:rPr>
                    <w:t xml:space="preserve"> не проводились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информации, размещенной на информационно-телекоммуникационной сети Интернет на официальном сайте учреждения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С целью правового просвещения работников на информационных стендах учреждения на постоянной основе размещается (обновляется) информация по антикоррупционному законодательству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осуществляется проверка соблюдения требований ст. 64.1 Трудового кодекса РФ о соблюдении запретов, связанных с прохождением государственной службы (для бывших государственных гражданских служащих)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1.8 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Контроль за целевым использованием бюджетных средств осуществляется на постоянной основе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C00CEB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C0FBD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1C0FBD">
                    <w:rPr>
                      <w:sz w:val="24"/>
                      <w:szCs w:val="24"/>
                    </w:rPr>
                    <w:t>2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на обучение в области противодействия коррупции в рамках образовательных программ и курсов повышения квалификации </w:t>
                  </w:r>
                  <w:r w:rsidR="00C00CEB">
                    <w:rPr>
                      <w:sz w:val="24"/>
                      <w:szCs w:val="24"/>
                    </w:rPr>
                    <w:t xml:space="preserve"> сотрудники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учреждения</w:t>
                  </w:r>
                  <w:r w:rsidR="00C00CEB">
                    <w:rPr>
                      <w:sz w:val="24"/>
                      <w:szCs w:val="24"/>
                    </w:rPr>
                    <w:t xml:space="preserve"> не направлялись</w:t>
                  </w:r>
                </w:p>
              </w:tc>
            </w:tr>
          </w:tbl>
          <w:p w:rsidR="003961DC" w:rsidRPr="000D31E9" w:rsidRDefault="003961DC" w:rsidP="00A756F2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10" w:type="dxa"/>
          </w:tcPr>
          <w:p w:rsidR="00330928" w:rsidRPr="000D31E9" w:rsidRDefault="00330928" w:rsidP="001A60DD">
            <w:pPr>
              <w:jc w:val="right"/>
              <w:rPr>
                <w:rFonts w:cs="Times New Roman"/>
                <w:b/>
                <w:szCs w:val="28"/>
              </w:rPr>
            </w:pPr>
          </w:p>
        </w:tc>
      </w:tr>
    </w:tbl>
    <w:p w:rsidR="003961DC" w:rsidRDefault="003961DC">
      <w:pPr>
        <w:sectPr w:rsidR="003961DC" w:rsidSect="0002040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4B8B" w:rsidRDefault="00504B8B" w:rsidP="00020401"/>
    <w:sectPr w:rsidR="00504B8B" w:rsidSect="000D0AE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01"/>
    <w:rsid w:val="00007863"/>
    <w:rsid w:val="00010D9B"/>
    <w:rsid w:val="00020401"/>
    <w:rsid w:val="00025A11"/>
    <w:rsid w:val="00053B52"/>
    <w:rsid w:val="000A4F09"/>
    <w:rsid w:val="000D0AE2"/>
    <w:rsid w:val="000F70D7"/>
    <w:rsid w:val="00123444"/>
    <w:rsid w:val="00134C8C"/>
    <w:rsid w:val="001356A5"/>
    <w:rsid w:val="00142936"/>
    <w:rsid w:val="0016295B"/>
    <w:rsid w:val="001765BA"/>
    <w:rsid w:val="001855BF"/>
    <w:rsid w:val="001A7535"/>
    <w:rsid w:val="001B269D"/>
    <w:rsid w:val="001C0FBD"/>
    <w:rsid w:val="001E15C5"/>
    <w:rsid w:val="002060C4"/>
    <w:rsid w:val="002166B0"/>
    <w:rsid w:val="00242695"/>
    <w:rsid w:val="00261FDB"/>
    <w:rsid w:val="00292366"/>
    <w:rsid w:val="002A1299"/>
    <w:rsid w:val="002A5141"/>
    <w:rsid w:val="002C0C35"/>
    <w:rsid w:val="002C3AE9"/>
    <w:rsid w:val="002E460F"/>
    <w:rsid w:val="002F35CA"/>
    <w:rsid w:val="00330928"/>
    <w:rsid w:val="00336E74"/>
    <w:rsid w:val="00341398"/>
    <w:rsid w:val="003961DC"/>
    <w:rsid w:val="003C1748"/>
    <w:rsid w:val="003C5A58"/>
    <w:rsid w:val="003D37E5"/>
    <w:rsid w:val="003F3FE1"/>
    <w:rsid w:val="00413559"/>
    <w:rsid w:val="0045566A"/>
    <w:rsid w:val="004641DA"/>
    <w:rsid w:val="00482A5A"/>
    <w:rsid w:val="004D6B7A"/>
    <w:rsid w:val="004E163A"/>
    <w:rsid w:val="004E1701"/>
    <w:rsid w:val="004E342F"/>
    <w:rsid w:val="004F5C90"/>
    <w:rsid w:val="00504B8B"/>
    <w:rsid w:val="005223A8"/>
    <w:rsid w:val="00546FE2"/>
    <w:rsid w:val="00582DAA"/>
    <w:rsid w:val="00584B8D"/>
    <w:rsid w:val="005A7D44"/>
    <w:rsid w:val="005D1E7D"/>
    <w:rsid w:val="006060CC"/>
    <w:rsid w:val="00613BFA"/>
    <w:rsid w:val="00622B26"/>
    <w:rsid w:val="00636581"/>
    <w:rsid w:val="00681E6A"/>
    <w:rsid w:val="006B0C35"/>
    <w:rsid w:val="006B2F1B"/>
    <w:rsid w:val="006D5F0C"/>
    <w:rsid w:val="006D6307"/>
    <w:rsid w:val="006F6A8D"/>
    <w:rsid w:val="007232B4"/>
    <w:rsid w:val="007277FC"/>
    <w:rsid w:val="00733346"/>
    <w:rsid w:val="00737226"/>
    <w:rsid w:val="00742E91"/>
    <w:rsid w:val="007476BF"/>
    <w:rsid w:val="007513AA"/>
    <w:rsid w:val="007C23AC"/>
    <w:rsid w:val="007C6E00"/>
    <w:rsid w:val="007F2059"/>
    <w:rsid w:val="00816D49"/>
    <w:rsid w:val="00820C7D"/>
    <w:rsid w:val="008232CC"/>
    <w:rsid w:val="00834701"/>
    <w:rsid w:val="0088104D"/>
    <w:rsid w:val="008C199D"/>
    <w:rsid w:val="008C413E"/>
    <w:rsid w:val="009056F1"/>
    <w:rsid w:val="00936DE2"/>
    <w:rsid w:val="0094764D"/>
    <w:rsid w:val="009539B7"/>
    <w:rsid w:val="009C6E44"/>
    <w:rsid w:val="009D0A00"/>
    <w:rsid w:val="00A21C0E"/>
    <w:rsid w:val="00A24F33"/>
    <w:rsid w:val="00A2799B"/>
    <w:rsid w:val="00A32653"/>
    <w:rsid w:val="00A55451"/>
    <w:rsid w:val="00A57A91"/>
    <w:rsid w:val="00A756F2"/>
    <w:rsid w:val="00A81C42"/>
    <w:rsid w:val="00A84A2F"/>
    <w:rsid w:val="00AA3A72"/>
    <w:rsid w:val="00AC133C"/>
    <w:rsid w:val="00AD6251"/>
    <w:rsid w:val="00B5639F"/>
    <w:rsid w:val="00BE7A56"/>
    <w:rsid w:val="00BF4B0F"/>
    <w:rsid w:val="00C00CEB"/>
    <w:rsid w:val="00C501F7"/>
    <w:rsid w:val="00C525A1"/>
    <w:rsid w:val="00C75E01"/>
    <w:rsid w:val="00CA21F4"/>
    <w:rsid w:val="00CE258E"/>
    <w:rsid w:val="00D061B1"/>
    <w:rsid w:val="00D24EBA"/>
    <w:rsid w:val="00D473A7"/>
    <w:rsid w:val="00D96BE4"/>
    <w:rsid w:val="00DA3EC0"/>
    <w:rsid w:val="00E10F82"/>
    <w:rsid w:val="00E26DDE"/>
    <w:rsid w:val="00E608EF"/>
    <w:rsid w:val="00EB3323"/>
    <w:rsid w:val="00F40BAE"/>
    <w:rsid w:val="00F44CE0"/>
    <w:rsid w:val="00F75AAC"/>
    <w:rsid w:val="00F802EE"/>
    <w:rsid w:val="00FB5981"/>
    <w:rsid w:val="00FC3722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Zam-OV</cp:lastModifiedBy>
  <cp:revision>23</cp:revision>
  <cp:lastPrinted>2021-05-11T07:24:00Z</cp:lastPrinted>
  <dcterms:created xsi:type="dcterms:W3CDTF">2022-07-14T08:27:00Z</dcterms:created>
  <dcterms:modified xsi:type="dcterms:W3CDTF">2022-07-14T08:45:00Z</dcterms:modified>
</cp:coreProperties>
</file>